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92" w:rsidRDefault="00AF0E92">
      <w:r>
        <w:tab/>
        <w:t>Na str. 133 tohot</w:t>
      </w:r>
      <w:r w:rsidR="00835524">
        <w:t xml:space="preserve">o čísla je krátká noticka MUDr. Karla Nešpora </w:t>
      </w:r>
      <w:bookmarkStart w:id="0" w:name="_GoBack"/>
      <w:bookmarkEnd w:id="0"/>
      <w:r>
        <w:t xml:space="preserve">o vztahu války na Ukrajině s nepřímou traumatizací v Česku. Tato poznámka upozorňuje na dosud  opomíjenou a povětšinou nereflektovanou skutečnost, že posttraumatická stresová porucha (PTSD) se </w:t>
      </w:r>
      <w:proofErr w:type="gramStart"/>
      <w:r>
        <w:t>může rozvinou</w:t>
      </w:r>
      <w:proofErr w:type="gramEnd"/>
      <w:r>
        <w:t xml:space="preserve"> nejenom na základě vlastní traumatické zkušenosti a přítomnosti různým událostem, nýbrž i zprostředkovaně.  A to je situace, ke které může docházet vlivem audiovizuálních médií v oblastech, do nichž traumatizující resp. válečné události přímo nezasáhly. To se týká i války na Ukrajině a české populace. K projevům PTSD patří kromě opakujících se vzpomínek na příslušnou událost (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back</w:t>
      </w:r>
      <w:proofErr w:type="spellEnd"/>
      <w:r>
        <w:t>), vyhýbavé chování, podceňování se, pocity bezmoci a viny, depresivní příznaky, poruchy kognitivních funkcí a emoční a vztahové problémy. Často se objevují také poruchy spánku, zvýšená dráždivost, příznaky stresu, sebevražedné tendence, autoagresivní chování a zneužívání alkoholu či drog. Mnohé z toho bylo již v souvislosti s </w:t>
      </w:r>
      <w:proofErr w:type="spellStart"/>
      <w:r>
        <w:t>covidovou</w:t>
      </w:r>
      <w:proofErr w:type="spellEnd"/>
      <w:r>
        <w:t xml:space="preserve"> pandemií v české populaci potvrzeno seriózními odbornými pracemi a je nasnadě, že tato zprostředkovaná traumatizace </w:t>
      </w:r>
      <w:proofErr w:type="gramStart"/>
      <w:r>
        <w:t>přetrvává  po</w:t>
      </w:r>
      <w:proofErr w:type="gramEnd"/>
      <w:r>
        <w:t xml:space="preserve"> </w:t>
      </w:r>
      <w:proofErr w:type="spellStart"/>
      <w:r>
        <w:t>Covidu</w:t>
      </w:r>
      <w:proofErr w:type="spellEnd"/>
      <w:r>
        <w:t xml:space="preserve"> vinou války na Ukrajině. Autor sdělení dr. Nešpor doporučuje omezit čas věnovaný stresujícímu mediálnímu obsahu a omezení expozice zejména vizuálních informací o obětech a možných reakcích postižených. </w:t>
      </w:r>
      <w:r w:rsidR="00AD630D">
        <w:t xml:space="preserve">Řada technik </w:t>
      </w:r>
      <w:proofErr w:type="spellStart"/>
      <w:r w:rsidR="00AD630D">
        <w:t>umenšujících</w:t>
      </w:r>
      <w:proofErr w:type="spellEnd"/>
      <w:r w:rsidR="00AD630D">
        <w:t xml:space="preserve"> riziko nepřímé traumatizace je v článku uvedena. Nicméně dopad války na Ukrajině se netýká jenom duševního zdraví jednotlivců, ale celé soustavy zdravotní péče v České republice. Zátěž českého zdravotnictví se bude odvíjen od situace na ukrajinské frontě. Pokud se zastaví postup Rusů, i tak se u nás budou doléčovat stovky raněných. </w:t>
      </w:r>
      <w:proofErr w:type="gramStart"/>
      <w:r w:rsidR="00AD630D">
        <w:t>Odhaduje  se</w:t>
      </w:r>
      <w:proofErr w:type="gramEnd"/>
      <w:r w:rsidR="00AD630D">
        <w:t xml:space="preserve">, že zhruba 80 % zátěže připadá na gynekologii a pediatrii, protože uprchlíci až dosud jsou převážně ženy a děti.  V případě okupace Ukrajiny, což se nyní nezdá pravděpodobné, bychom mohli očekávat 1 – 2 mil. uprchlíků. To by byla enormní zátěž pro zdravotní a sociální </w:t>
      </w:r>
      <w:proofErr w:type="gramStart"/>
      <w:r w:rsidR="00AD630D">
        <w:t>systém  desetimilionové</w:t>
      </w:r>
      <w:proofErr w:type="gramEnd"/>
      <w:r w:rsidR="00AD630D">
        <w:t xml:space="preserve"> populace. Již teď však je třeba vzít v úvahu rozdílnou prevalenci některých chorob, zejména infekčních. Např. tuberkulóza vykazuje na </w:t>
      </w:r>
      <w:proofErr w:type="gramStart"/>
      <w:r w:rsidR="00AD630D">
        <w:t>Ukrajině  desetinásobnou</w:t>
      </w:r>
      <w:proofErr w:type="gramEnd"/>
      <w:r w:rsidR="00AD630D">
        <w:t xml:space="preserve"> prevalenci oproti České republice. Rozdíl je také v </w:t>
      </w:r>
      <w:proofErr w:type="spellStart"/>
      <w:r w:rsidR="00AD630D">
        <w:t>proočkovanosti</w:t>
      </w:r>
      <w:proofErr w:type="spellEnd"/>
      <w:r w:rsidR="00AD630D">
        <w:t>, např. proti Covidu-19. Již dnes je třeba připočítat běžnou a plánovanou péči, která se najednou týká populace zvětšené o více než 3 %, což už je významný nárůst. Pomoc Ukrajině je třeba zajistit také ve specializovaných oblastech jako je dialýza a zásobování léky, které válka přerušila. Našeho oboru se týká enormní nárůst potřeby psychologické, psychoterapeutické a psychiatrické péče, který je na úrovni od jednotlivých psychiatrických zařízení až po Psychiatrickou společnost ČLS JEP řešen, ale disponuje pouze s omezenými zdroji.</w:t>
      </w:r>
      <w:r w:rsidR="00B03EA4">
        <w:t xml:space="preserve"> Jediná potenciálně pozitivní změna by mohla být pomoc ukrajinských lékařů a lékařek, kteří by po příchodu do republiky asimilovali v našem odborném prostředí a znamenali by personální přínos </w:t>
      </w:r>
      <w:proofErr w:type="spellStart"/>
      <w:proofErr w:type="gramStart"/>
      <w:r w:rsidR="00B03EA4">
        <w:t>m.j</w:t>
      </w:r>
      <w:proofErr w:type="spellEnd"/>
      <w:r w:rsidR="00B03EA4">
        <w:t>. i pro</w:t>
      </w:r>
      <w:proofErr w:type="gramEnd"/>
      <w:r w:rsidR="00B03EA4">
        <w:t xml:space="preserve"> psychiatrickou péči. Již dnes můžeme vyhodnotit zdravotní politiku a úspěšnost či neúspěšnost restriktivních opatření při řešení </w:t>
      </w:r>
      <w:proofErr w:type="spellStart"/>
      <w:r w:rsidR="00B03EA4">
        <w:t>covidové</w:t>
      </w:r>
      <w:proofErr w:type="spellEnd"/>
      <w:r w:rsidR="00B03EA4">
        <w:t xml:space="preserve"> pandemie. Zdá se, že na posunu od </w:t>
      </w:r>
      <w:proofErr w:type="gramStart"/>
      <w:r w:rsidR="00B03EA4">
        <w:t>kategorických  epidemiologických</w:t>
      </w:r>
      <w:proofErr w:type="gramEnd"/>
      <w:r w:rsidR="00B03EA4">
        <w:t xml:space="preserve"> restriktivních opatření včetně zákazu pohybu a styku rodinných příslušníků až po </w:t>
      </w:r>
      <w:proofErr w:type="spellStart"/>
      <w:r w:rsidR="00B03EA4">
        <w:t>Covid</w:t>
      </w:r>
      <w:proofErr w:type="spellEnd"/>
      <w:r w:rsidR="00B03EA4">
        <w:t xml:space="preserve">-disidentský </w:t>
      </w:r>
      <w:proofErr w:type="spellStart"/>
      <w:r w:rsidR="00B03EA4">
        <w:t>antivaxerský</w:t>
      </w:r>
      <w:proofErr w:type="spellEnd"/>
      <w:r w:rsidR="00B03EA4">
        <w:t xml:space="preserve"> přístup se ukázalo, že pro budoucnost režim optimální strategie je někde uprostřed.  To znamená prevence onemocnění na jedné </w:t>
      </w:r>
      <w:proofErr w:type="gramStart"/>
      <w:r w:rsidR="00B03EA4">
        <w:t>straně,  a zároveň</w:t>
      </w:r>
      <w:proofErr w:type="gramEnd"/>
      <w:r w:rsidR="00B03EA4">
        <w:t xml:space="preserve"> zachování lidské svobody, důstojnosti a prevence negativních dopadů vážného stresu na straně druhé. Zatímco s </w:t>
      </w:r>
      <w:proofErr w:type="spellStart"/>
      <w:r w:rsidR="00B03EA4">
        <w:t>Covidem</w:t>
      </w:r>
      <w:proofErr w:type="spellEnd"/>
      <w:r w:rsidR="00B03EA4">
        <w:t xml:space="preserve"> jsme se pomalu naučili žít, jako s každou jinou infekcí, s válkou na Ukrajině se zatím ani naučit žít nechceme a tento zdroj vnitřní nepohody a celospolečenské traumatizace stále přetrvává. Velký krajíc zdravotního rizika z toho plynoucí připadá právě na psychiatrii.  </w:t>
      </w:r>
    </w:p>
    <w:sectPr w:rsidR="00AF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2"/>
    <w:rsid w:val="00020544"/>
    <w:rsid w:val="00177AFD"/>
    <w:rsid w:val="00835524"/>
    <w:rsid w:val="00AD630D"/>
    <w:rsid w:val="00AF0E92"/>
    <w:rsid w:val="00B03EA4"/>
    <w:rsid w:val="00D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3007-47E4-46B3-BAAD-B25715D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Hana</dc:creator>
  <cp:keywords/>
  <dc:description/>
  <cp:lastModifiedBy>Jarošová Hana</cp:lastModifiedBy>
  <cp:revision>3</cp:revision>
  <dcterms:created xsi:type="dcterms:W3CDTF">2022-11-18T13:25:00Z</dcterms:created>
  <dcterms:modified xsi:type="dcterms:W3CDTF">2023-07-10T09:49:00Z</dcterms:modified>
</cp:coreProperties>
</file>